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E43" w:rsidRPr="00F65C70" w:rsidRDefault="00841E43"/>
    <w:p w:rsidR="00F65C70" w:rsidRPr="00F65C70" w:rsidRDefault="00F65C70" w:rsidP="00F65C70">
      <w:pPr>
        <w:shd w:val="clear" w:color="auto" w:fill="FFFFFF"/>
        <w:spacing w:before="100" w:after="100" w:line="240" w:lineRule="auto"/>
        <w:jc w:val="center"/>
        <w:rPr>
          <w:rFonts w:ascii="Times New Roman" w:eastAsia="Times New Roman" w:hAnsi="Times New Roman" w:cs="Times New Roman"/>
          <w:b/>
          <w:bCs/>
          <w:sz w:val="32"/>
          <w:szCs w:val="32"/>
          <w:lang w:eastAsia="uk-UA"/>
        </w:rPr>
      </w:pPr>
      <w:r w:rsidRPr="00F65C70">
        <w:rPr>
          <w:rFonts w:ascii="Times New Roman" w:eastAsia="Times New Roman" w:hAnsi="Times New Roman" w:cs="Times New Roman"/>
          <w:b/>
          <w:bCs/>
          <w:sz w:val="32"/>
          <w:szCs w:val="32"/>
          <w:lang w:eastAsia="uk-UA"/>
        </w:rPr>
        <w:t>Конспект монографии А.П.Короченского «Пятая власть?» Феномен медиакритики в контексте информационного рынка»</w:t>
      </w:r>
    </w:p>
    <w:p w:rsidR="00F65C70" w:rsidRPr="00F65C70" w:rsidRDefault="00F65C70" w:rsidP="00F65C70">
      <w:pPr>
        <w:shd w:val="clear" w:color="auto" w:fill="FFFFFF"/>
        <w:spacing w:before="100" w:after="100" w:line="240" w:lineRule="auto"/>
        <w:jc w:val="center"/>
        <w:rPr>
          <w:rFonts w:ascii="Times New Roman" w:eastAsia="Times New Roman" w:hAnsi="Times New Roman" w:cs="Times New Roman"/>
          <w:b/>
          <w:bCs/>
          <w:sz w:val="20"/>
          <w:szCs w:val="20"/>
          <w:lang w:eastAsia="uk-UA"/>
        </w:rPr>
      </w:pPr>
      <w:hyperlink r:id="rId5" w:history="1">
        <w:r w:rsidRPr="00F65C70">
          <w:rPr>
            <w:rStyle w:val="a3"/>
            <w:rFonts w:ascii="Times New Roman" w:eastAsia="Times New Roman" w:hAnsi="Times New Roman" w:cs="Times New Roman"/>
            <w:b/>
            <w:bCs/>
            <w:color w:val="auto"/>
            <w:sz w:val="20"/>
            <w:szCs w:val="20"/>
            <w:lang w:eastAsia="uk-UA"/>
          </w:rPr>
          <w:t>http://old.kpfu.ru/f13/rbakanov/index.php?id=5&amp;idm=0&amp;num=23</w:t>
        </w:r>
      </w:hyperlink>
      <w:r w:rsidRPr="00F65C70">
        <w:rPr>
          <w:rFonts w:ascii="Times New Roman" w:eastAsia="Times New Roman" w:hAnsi="Times New Roman" w:cs="Times New Roman"/>
          <w:b/>
          <w:bCs/>
          <w:sz w:val="20"/>
          <w:szCs w:val="20"/>
          <w:lang w:eastAsia="uk-UA"/>
        </w:rPr>
        <w:t xml:space="preserve"> </w:t>
      </w:r>
    </w:p>
    <w:p w:rsidR="00F65C70" w:rsidRPr="00F65C70" w:rsidRDefault="00F65C70" w:rsidP="00F65C70">
      <w:pPr>
        <w:shd w:val="clear" w:color="auto" w:fill="FFFFFF"/>
        <w:spacing w:before="100" w:beforeAutospacing="1"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i/>
          <w:iCs/>
          <w:sz w:val="24"/>
          <w:szCs w:val="24"/>
          <w:lang w:eastAsia="uk-UA"/>
        </w:rPr>
        <w:t>Цитируется по оригиналу</w:t>
      </w:r>
      <w:r w:rsidRPr="00F65C70">
        <w:rPr>
          <w:rFonts w:ascii="Times New Roman" w:eastAsia="Times New Roman" w:hAnsi="Times New Roman" w:cs="Times New Roman"/>
          <w:sz w:val="24"/>
          <w:szCs w:val="24"/>
          <w:lang w:eastAsia="uk-UA"/>
        </w:rPr>
        <w:t>: Короченский А.П. «Пятая власть?» Феномен медиакритики в контексте информационного рынка / А.П.Короченский. – Р-н/Д: Международный институт журналистики и филологии, 2002. – 272 с.</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СОДЕРЖАНИЕ</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br/>
        <w:t>Введение;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1</w:t>
      </w:r>
      <w:r w:rsidRPr="00F65C70">
        <w:rPr>
          <w:rFonts w:ascii="Times New Roman" w:eastAsia="Times New Roman" w:hAnsi="Times New Roman" w:cs="Times New Roman"/>
          <w:sz w:val="24"/>
          <w:szCs w:val="24"/>
          <w:lang w:eastAsia="uk-UA"/>
        </w:rPr>
        <w:t>. Предмет и свойства медиакритики;</w:t>
      </w:r>
      <w:bookmarkStart w:id="0" w:name="_GoBack"/>
      <w:bookmarkEnd w:id="0"/>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b/>
          <w:bCs/>
          <w:sz w:val="24"/>
          <w:szCs w:val="24"/>
          <w:lang w:eastAsia="uk-UA"/>
        </w:rPr>
        <w:t>Глава 2</w:t>
      </w:r>
      <w:r w:rsidRPr="00F65C70">
        <w:rPr>
          <w:rFonts w:ascii="Times New Roman" w:eastAsia="Times New Roman" w:hAnsi="Times New Roman" w:cs="Times New Roman"/>
          <w:sz w:val="24"/>
          <w:szCs w:val="24"/>
          <w:lang w:eastAsia="uk-UA"/>
        </w:rPr>
        <w:t>. Функции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3. Социальная роль медиакритики</w:t>
      </w:r>
      <w:r w:rsidRPr="00F65C70">
        <w:rPr>
          <w:rFonts w:ascii="Times New Roman" w:eastAsia="Times New Roman" w:hAnsi="Times New Roman" w:cs="Times New Roman"/>
          <w:sz w:val="24"/>
          <w:szCs w:val="24"/>
          <w:lang w:eastAsia="uk-UA"/>
        </w:rPr>
        <w:t> (Медиакритика и формирование общественного консенсуса; Медиакритика и проблема общественного доверия к СМИ; Участие медиакритики в выявлении и корректировке умолчаний в публикациях СМИ; Медиакритика и защита гуманистической культуры; Роль медиакритики в подержании здорового психологического и морального климата в обществе; Медиакритика и освещение в СМИ проблем безопасности российского общества; Анализ и корректировка искаженных и социально ущербных стереотипов; Медиакритика и проблемы международной информации в СМИ; Медиакритика и манипулирование аудиторией СМИ в коммерческих целях);</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4. Медиакритика и аудитория СМИ</w:t>
      </w:r>
      <w:r w:rsidRPr="00F65C70">
        <w:rPr>
          <w:rFonts w:ascii="Times New Roman" w:eastAsia="Times New Roman" w:hAnsi="Times New Roman" w:cs="Times New Roman"/>
          <w:sz w:val="24"/>
          <w:szCs w:val="24"/>
          <w:lang w:eastAsia="uk-UA"/>
        </w:rPr>
        <w:t> (Взаимоотношения медийных организаций и аудитории в рыночной среде; Роль медиакритики в защите информационных прав аудитории СМИ; Роль медиакритики в формировании рационально-критической информационной культуры);</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5. Демократический принцип медиакритики</w:t>
      </w:r>
      <w:r w:rsidRPr="00F65C70">
        <w:rPr>
          <w:rFonts w:ascii="Times New Roman" w:eastAsia="Times New Roman" w:hAnsi="Times New Roman" w:cs="Times New Roman"/>
          <w:sz w:val="24"/>
          <w:szCs w:val="24"/>
          <w:lang w:eastAsia="uk-UA"/>
        </w:rPr>
        <w:t> (Роль медиакритики в формировании демократической гражданской культуры; Критический анализ и обсуждение государственной информационной политики; Содействие развитию правового регулирования СМИ на демократической основе; Анализ влияния экономических факторов и отношений собственности на деятельность СМИ; Коммерциализация СМИ как объект анализа в медиакритике; Медиакритика и политический процесс; Коррекция манипулятивных имиджей);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6. Медиакритика и гражданское общество</w:t>
      </w:r>
      <w:r w:rsidRPr="00F65C70">
        <w:rPr>
          <w:rFonts w:ascii="Times New Roman" w:eastAsia="Times New Roman" w:hAnsi="Times New Roman" w:cs="Times New Roman"/>
          <w:sz w:val="24"/>
          <w:szCs w:val="24"/>
          <w:lang w:eastAsia="uk-UA"/>
        </w:rPr>
        <w:t> (Подотчетность СМИ перед обществом: от рождения идеи до ее практической реализации; Мониторинг СМИ и медиакритика в деятельности гражданских объединений; Применение новейших информационных технологий в СМИ: критический анализ; Глобализация информационного рынка в зеркале медиакритики);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Глава 7. Медиакритика и Сеть</w:t>
      </w:r>
      <w:r w:rsidRPr="00F65C70">
        <w:rPr>
          <w:rFonts w:ascii="Times New Roman" w:eastAsia="Times New Roman" w:hAnsi="Times New Roman" w:cs="Times New Roman"/>
          <w:sz w:val="24"/>
          <w:szCs w:val="24"/>
          <w:lang w:eastAsia="uk-UA"/>
        </w:rPr>
        <w:t> (Общественное влияние «досетевой» медиакритики; От традиционных журналов-медиаобразований – к сетевым; Сетевая медиакритика и ведущие СМИ).</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Введение</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lastRenderedPageBreak/>
        <w:br/>
        <w:t>Мощнейший потенциал масс-медиа конструктивен, когда он служит задачам консолидации общества, развития демократии и самоуправления граждан, создания атмосферы толерантности и общественного сознания.</w:t>
      </w:r>
      <w:r w:rsidRPr="00F65C70">
        <w:rPr>
          <w:rFonts w:ascii="Times New Roman" w:eastAsia="Times New Roman" w:hAnsi="Times New Roman" w:cs="Times New Roman"/>
          <w:sz w:val="24"/>
          <w:szCs w:val="24"/>
          <w:lang w:eastAsia="uk-UA"/>
        </w:rPr>
        <w:br/>
        <w:t>Сетевые СМИ можно разделить по содержательным признакам, делящая их на «клоны» - электронные версии традиционных СМИ; «гибриды», содержание которых лишь отчасти связано с содержанием исходного СМИ; а также «оригинальные» сетевые источники, не связанные с традиционными средствами массовой информации… Огромное значение СМИ в жизни современного российского общества парадоксальным образом сочетается с относительной неразвитостью отечественной критики средств массовой информации. В то время как литературная, музыкальная, театральная критика и кинокритика давно и прочно утвердились в качестве общепризнанных областей журналистской деятельности, российская критика средств массовой информации, рассматриваемая как феномен журналистики, ее особая область, по сей день находится в стадии становления. На фоне содержательного богатства и многообразия жанрово-стилистических форм отечественной художественнокритической публицистики, которые свидетельствуют о высочайшей культуре и профессиональном мастерстве критиков, о наличии богатых традиций творческой деятельности такого рода, достижения российской критики средств массовой информации выглядят гораздо более скромными.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Автор далее вспоминает журналистские работы, посвященные актуальным проблемам функционирования периодической печати, в прошлых веках.</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течение многих лет в 20 веке развивается отечественная </w:t>
      </w:r>
      <w:r w:rsidRPr="00F65C70">
        <w:rPr>
          <w:rFonts w:ascii="Times New Roman" w:eastAsia="Times New Roman" w:hAnsi="Times New Roman" w:cs="Times New Roman"/>
          <w:i/>
          <w:iCs/>
          <w:sz w:val="24"/>
          <w:szCs w:val="24"/>
          <w:lang w:eastAsia="uk-UA"/>
        </w:rPr>
        <w:t>академическая критика</w:t>
      </w:r>
      <w:r w:rsidRPr="00F65C70">
        <w:rPr>
          <w:rFonts w:ascii="Times New Roman" w:eastAsia="Times New Roman" w:hAnsi="Times New Roman" w:cs="Times New Roman"/>
          <w:sz w:val="24"/>
          <w:szCs w:val="24"/>
          <w:lang w:eastAsia="uk-UA"/>
        </w:rPr>
        <w:t> деятельности СМИ, воплощенная главным образом в форме научно-публицистических работ, адресованных как ученому сообществу, так и медийным профессионалам. В академической медиакритике элементы публицистичности неразрывно переплетались с теоретическими, концептуальными элементами. Произведения на страницах профессиональных изданий – произведения </w:t>
      </w:r>
      <w:r w:rsidRPr="00F65C70">
        <w:rPr>
          <w:rFonts w:ascii="Times New Roman" w:eastAsia="Times New Roman" w:hAnsi="Times New Roman" w:cs="Times New Roman"/>
          <w:i/>
          <w:iCs/>
          <w:sz w:val="24"/>
          <w:szCs w:val="24"/>
          <w:lang w:eastAsia="uk-UA"/>
        </w:rPr>
        <w:t>профессиональной («внутрицеховой»)</w:t>
      </w:r>
      <w:r w:rsidRPr="00F65C70">
        <w:rPr>
          <w:rFonts w:ascii="Times New Roman" w:eastAsia="Times New Roman" w:hAnsi="Times New Roman" w:cs="Times New Roman"/>
          <w:sz w:val="24"/>
          <w:szCs w:val="24"/>
          <w:lang w:eastAsia="uk-UA"/>
        </w:rPr>
        <w:t> критики были адресованы главным образом членам журналистского сообщества и других профессиональных сообществ работников средств массовой информации.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свое время литературно-художественную критику создала пресса – «причем не столько специальная научная, внутри которой собственно критика и научные изыскания в области искусства долго существовали рядом и нераздельно, а общая, рассчитанная на интерес более или менее широкой публики» (Баранов В.И., Бочаров А.Г., Суровцев Ю.И. Литературно-художественная критика. – М., 1982, С. 18). Наряду с академической и профессиональной критикой развивалась </w:t>
      </w:r>
      <w:r w:rsidRPr="00F65C70">
        <w:rPr>
          <w:rFonts w:ascii="Times New Roman" w:eastAsia="Times New Roman" w:hAnsi="Times New Roman" w:cs="Times New Roman"/>
          <w:i/>
          <w:iCs/>
          <w:sz w:val="24"/>
          <w:szCs w:val="24"/>
          <w:lang w:eastAsia="uk-UA"/>
        </w:rPr>
        <w:t>массовая критика</w:t>
      </w:r>
      <w:r w:rsidRPr="00F65C70">
        <w:rPr>
          <w:rFonts w:ascii="Times New Roman" w:eastAsia="Times New Roman" w:hAnsi="Times New Roman" w:cs="Times New Roman"/>
          <w:sz w:val="24"/>
          <w:szCs w:val="24"/>
          <w:lang w:eastAsia="uk-UA"/>
        </w:rPr>
        <w:t>, обращенная к широкой аудитории и использующая возможности СМИ для публикации критико-журналистских работ в целях воздействия на общественное мнение и на сообщества медийных профессионалов.</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Массовая критика советского периода была сосредоточена главным образом на рассмотрении проблем профессиональной деятельности журналистов и других творческих работников СМИ, на анализе и оценке публикаций периодики, телевизионных и радийных программ. Специфика партийно-советской системы управления системой средств массовой информации породила такое явление, как критические публикации в жанрах обзора и обозрения прессы. Они использовались для транслирования оценок и директив, выработанных в редакциях «вышестоящих» органов партийной прессы при разработке практики «нижестоящих» СМИ. Развивалась критика журналистского творчества, формирующего стержневую основу медийного содержания.</w:t>
      </w:r>
      <w:r w:rsidRPr="00F65C70">
        <w:rPr>
          <w:rFonts w:ascii="Times New Roman" w:eastAsia="Times New Roman" w:hAnsi="Times New Roman" w:cs="Times New Roman"/>
          <w:sz w:val="24"/>
          <w:szCs w:val="24"/>
          <w:lang w:eastAsia="uk-UA"/>
        </w:rPr>
        <w:br/>
        <w:t>Вплоть до 1990х гг. существенную роль в развитии критики играла деятельность издательств «Искусство» и «Знание», которые выпустили большими тиражами десятки книг и брошюр, посвященных критическому рассмотрению актуальных по тому времени проблем социального функционирования СМИ (главным образом, телевидения).</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lastRenderedPageBreak/>
        <w:br/>
        <w:t>Развитие советской критики средств массовой информации осложнялось наличием многочисленных политических ограничений и запретов… СМИ рассматривались правящей партийно-государственной бюрократией в первую очередь как каналы массовой пропаганды и агитации, как составную часть идеологического аппарата, подконтрольного партийной верхушке. В массовом сознании целенаправленно культивировалось лишенное рациональной основы доверие к СМИ, которое являлось компонентом общего бессознательно-доверчивого отношения к власти, насаждаемого в обществе и используемого партийно-государственным аппаратом в целях стабилизации и сохранения советского общественного строя (Макаренко В.П. Бюрократия и государство. // Ростов-на-Дону: РГУ, 1987).</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Вследствие того, что телевидение на начальном этапе его развития рассматривалось как род искусства, как популярная энциклопедия культурной жизни, в советских теоретико-концептуальных работах о телевидении и в телевизионной критике возобладали искусствоведческие подходы, что объясняет ее преимущественное внимание к художественно-эстетическим аспектам телевидения. Анализу и интерпретации подвергалось главным образом развитие жанровых форм, выявляющих родство телевидения с искусством.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Приход в телевизионную критику авторов с солидной искусствоведческой подготовкой обусловил основательность, высокий уровень культуры художественно-эстетического анализа развития нового по тем временам средства массовой информации, что во многом способствовало становлению отечественного ТВ.</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С началом перестройки активизировался процесс пересмотра представлений о характере связи средств массовой информации с обществом, о программной политике ТВ и его жанровых формах, о тематическом спектре и стиле медийных произведений и характере их презентации в СМИ, о схемах управления печатной и электронной прессой и финансирования ее деятельности. …На фоне резкого изменения социального контекста функционирования СМИ возникла необходимость в критическом рассмотрении происходивших в тот период поисков нового стиля и тональности общения с читателем, телезрителем, радиослушателем, а также современных ресурсов выразительных медийных произведений.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постсоветской России критика СМИ приобрела большое содержательное разнообразие, расширился диапазон ее воздействия как на профессиональную среду, так и на массовую аудиторию. …Сегодня насущно необходимым является основательное критическое осмысление быстротекущих перемен в отечественной медийной сфере. Не дожидаясь, пока в этом поможет наука, такое осмысление обязана осуществлять журналистика – вернее, ее особая область – медийная критика, которая призвана помочь обществу в познании новых реалий и тенденций в деятельности СМИ. Она является одновременно и своеобразным способом рефлексии, самопознания современной печатной и электронной прессы, и общественным зеркалом, которое призвано отражать «блеск и нищету» средств массовой информации, оказавшихся в рыночной среде.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Многие сложные, многоплановые проблемы социального функционирования средств массовой информации рассматриваются сегодня в российской прессе поверхностно – более на описательном, чем на аналитическом уровне. Отчасти это происходит из-за недостаточной подготовленности журналистов к деятельности в новых социально-экономических условиях. Обозреватели, традиционно специализировавшиеся на искусствоведческом разборе медийных произведений, порой становятся авторами сомнительных суждений и инициатив, порожденных стремлением приспособиться к новым реалиям.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xml:space="preserve">Относительная неразвитость современной российской медийной критики подтверждается </w:t>
      </w:r>
      <w:r w:rsidRPr="00F65C70">
        <w:rPr>
          <w:rFonts w:ascii="Times New Roman" w:eastAsia="Times New Roman" w:hAnsi="Times New Roman" w:cs="Times New Roman"/>
          <w:sz w:val="24"/>
          <w:szCs w:val="24"/>
          <w:lang w:eastAsia="uk-UA"/>
        </w:rPr>
        <w:lastRenderedPageBreak/>
        <w:t>неоформленностью, зыбкостью критериев анализа и оценки деятельности СМИ и журналистов в современных условиях. Это в значительной степени обусловлено переходным характером нынешнего российского общества, в котором в течение последних полутора десятилетий развивался острый идейно-мировоззренческий кризис, который привел к коренной смене господствующих духовных и социальных ориентиров, к драматической аберрации культурно-эстетических, нравственных, профессиональных ценностей и норм. Свойственные ныне медиакритике неопределенность, противоречивая множественность критериев интерпретации и оценки содержания СМИ и медийной деятельности являются не только и не столько отражением плюрализма идей, мнений и ценностей, пришедшему на смену показному единомыслию и идеологической догматике, сколько следствием доминирования прагматизма, идейного и морального релятивизма в журналистике и в обществе в целом. В этих условиях публика лишена ориентиров, способствующих выработке системных представлений о деятельности средств массовой информации, оценке ее действительной социальной эффективности в условиях рынка.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Вхождение российских СМИ в информационный рынок потребовало существенной ревизии сложившихся ранее подходов к медийной критике. В новых условиях, когда средства массовой информации приобрели свойства медийного сектора рыночной экономики, превратившись в один из важнейших компонентов информационного рынка, все более насущной становится потребность в комплексном критическом взгляде на СМИ, объемлющем как творческие, профессионально-этические, эстетические, социально-психологические и социокультурные, так и экономические, политические, правовые и организационно-технологические аспекты их функционирования.</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Формирование представлений о критико-журналистской деятельности, имеющей своим предметом актуальные проблемы деятельности СМИ и ее связи с социальной практикой, пока еще отстает как от запросов современного общественного развития, так и от потребностей научного осмысления данного феномена. Важным шагом к преодолению этого отставания должно стать осознание того, что медийная критика представляет собой </w:t>
      </w:r>
      <w:r w:rsidRPr="00F65C70">
        <w:rPr>
          <w:rFonts w:ascii="Times New Roman" w:eastAsia="Times New Roman" w:hAnsi="Times New Roman" w:cs="Times New Roman"/>
          <w:i/>
          <w:iCs/>
          <w:sz w:val="24"/>
          <w:szCs w:val="24"/>
          <w:lang w:eastAsia="uk-UA"/>
        </w:rPr>
        <w:t>единый комплексный, системный феномен</w:t>
      </w:r>
      <w:r w:rsidRPr="00F65C70">
        <w:rPr>
          <w:rFonts w:ascii="Times New Roman" w:eastAsia="Times New Roman" w:hAnsi="Times New Roman" w:cs="Times New Roman"/>
          <w:sz w:val="24"/>
          <w:szCs w:val="24"/>
          <w:lang w:eastAsia="uk-UA"/>
        </w:rPr>
        <w:t>. В современных условиях усиливаются взаимовлияние и взаимозависимость разнородных средств массовой информации, которые действуют в единой системе, интегрируемой информационным рынком. В силу этого существует объективная основа для изучения единого комплексного феномена медиакритики…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Сегодня журналистские специализации не могут существовать и рассматриваться в отдельности, в отрыве друг от друга – несмотря на то, что каждая из них имеет определенную специфику, производную от особенностей информационного производства и общения с аудиторией, свойственных тому или иному виду средств массовой информации. </w:t>
      </w:r>
      <w:r w:rsidRPr="00F65C70">
        <w:rPr>
          <w:rFonts w:ascii="Times New Roman" w:eastAsia="Times New Roman" w:hAnsi="Times New Roman" w:cs="Times New Roman"/>
          <w:b/>
          <w:bCs/>
          <w:sz w:val="24"/>
          <w:szCs w:val="24"/>
          <w:lang w:eastAsia="uk-UA"/>
        </w:rPr>
        <w:t>Конвергенция</w:t>
      </w:r>
      <w:r w:rsidRPr="00F65C70">
        <w:rPr>
          <w:rFonts w:ascii="Times New Roman" w:eastAsia="Times New Roman" w:hAnsi="Times New Roman" w:cs="Times New Roman"/>
          <w:sz w:val="24"/>
          <w:szCs w:val="24"/>
          <w:lang w:eastAsia="uk-UA"/>
        </w:rPr>
        <w:t> – взаимодействие, приобретение общих характеристик, сближение, взаимопроникновение различных каналов и средств коммуникации (включая средства массовой информации) в условиях применения высокоскоростных цифровых форм доставки информации, с реальной перспективой дальнейшего слияния разнородных СМИ на общей компьютерно-цифровой базе.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Э.Ламбет, американский исследователь журналистики, сказал в начале 1990-х, что «четвертая власть» – печатная и электронная пресса, возможно, находятся на пороге появления внутри нее «пятой власти» – медийной критики, способной оказать реальное воздействие на деятельность журналистов и СМИ.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xml:space="preserve">В англоязычной литературе термин «медиакритицизм» применяется для обозначения различных, хотя и смежных, понятий. Во-первых, он относится к научному анализу деятельности средств массовой информации в академических трудах. В этом случае речь идет о научной критике, входящей в состав науки о массовых коммуникациях. Во-вторых, этот термин используется применительно к особой области журналистского творчества, </w:t>
      </w:r>
      <w:r w:rsidRPr="00F65C70">
        <w:rPr>
          <w:rFonts w:ascii="Times New Roman" w:eastAsia="Times New Roman" w:hAnsi="Times New Roman" w:cs="Times New Roman"/>
          <w:sz w:val="24"/>
          <w:szCs w:val="24"/>
          <w:lang w:eastAsia="uk-UA"/>
        </w:rPr>
        <w:lastRenderedPageBreak/>
        <w:t>отражающий актуальные проблемы функционирования СМИ и посвященной их анализу, интерпретации и оценке.</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ГЛАВА 1. О предмете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Критика является важным элементом различных видов сложной социальной деятельности, изучения и интерпретации ее содержания, результатов и последствий, формирования общественного отношения к ним. В одном из значений понятие «критика» означает обсуждение, разбор, анализ чего-либо с целью дать оценку. К числу сложных, многообразных и многоплановых явлений, которые требуют повышенного внимания критиков, применения комплексных подходов анализа, интерпретации и оценки, относятся информационное производство, формирующее содержание СМИ, массовая коммуникация, осуществляемая через печатную и электронную прессу, а также отношения между средствами информации и обществом в целом.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имеет некоторые общие точки соприкосновения с литературной и художественной критикой, другими видами критико-познавательной деятельности, что определяется некоторым родством их социальной сущности и функций, совпадением определенных черт рассматриваемых ими объектов. … Исследуя креативную деятельность различных авторов, критика формирует их творческие портреты, раскрывает специфику общения творца с публикой.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Медиакритике, как и другим видам критико-журналистской деятельности, свойственен интерес к процессу медийных произведений, к творческой личности авторов, создающих свои работы для периодической печати, телевидения и радио. Этот интерес получает воплощение в творческих портретах журналистов, ведущих, режиссеров, и других создателей медийного содержания, в рецензиях и других жанрах критики. Критическому рассмотрению подвергается и формальный аспект воплощения медийного содержания, являющегося продуктом творческой деятельности журналистов и других творческих работников, а также репродуктивного воспроизведения в средствах массовой информации творческих работ, созданных вне медийных организаций. Периодическая печать, радио и телевидение предлагают аудитории не только журналистскую и документальную информацию: в их содержании велика доля форм и жанров, свойственных искусству либо пограничных с ним областям творчества, а также гибридных, смешанных документально-художественных форм.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Одной из приоритетных задач медиакритики является изучение деятельности СМИ как источников регулярно предоставляемой информации о действительности, поскольку такая информация имеет жизненно важное значения для социальной ориентации граждан, для функционирования современного общества, пребывающего в состоянии постсоветской ускоренной трансформации.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Проблема определения истинности картины мира, формируемой средствами массовой информации в сознании получателей информации, выявления полноты отражения и его адекватности отражаемым реальным объектам является одной из ключевых проблем критики в условиях идейного и политического плюрализма средств массовой информации. … Создатели медийного содержания в зависимости от приверженности тем или иным профессиональным, творческим нормам и ценностям проявляют избирательность в отношении отбора объектов и аспектов отражения. Медиакритика обязана постоянно анализировать содержание СМИ, сопоставляя его с действительностью на предмет выявления адекватности отражения, степени соответствия реальному состоянию общества и объективным социальным потребностям. Критика указывает публике и профессионалам – творчески работникам СМИ на выявленные ею элементы медийного содержания, искажающие картину текущих событий, образ окружающего мира.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lastRenderedPageBreak/>
        <w:br/>
        <w:t>Критика СМИ познает социальную реальность в целях выявления степени адекватности и полноты отражения, соотнося при этом картины и образы действительности, сформированные средствами массовой информации, с объективной реальностью. Она выявляет возможные искажения и когнитивные «дыры», образующиеся в тех случаях, когда создатели медийного содержания невольно или намеренно опускают часть информации, необходимой аудитории для формирования адекватных образов общественных реалий. Таким образом, медиакритика определяет степень </w:t>
      </w:r>
      <w:r w:rsidRPr="00F65C70">
        <w:rPr>
          <w:rFonts w:ascii="Times New Roman" w:eastAsia="Times New Roman" w:hAnsi="Times New Roman" w:cs="Times New Roman"/>
          <w:i/>
          <w:iCs/>
          <w:sz w:val="24"/>
          <w:szCs w:val="24"/>
          <w:lang w:eastAsia="uk-UA"/>
        </w:rPr>
        <w:t>социального реализма</w:t>
      </w:r>
      <w:r w:rsidRPr="00F65C70">
        <w:rPr>
          <w:rFonts w:ascii="Times New Roman" w:eastAsia="Times New Roman" w:hAnsi="Times New Roman" w:cs="Times New Roman"/>
          <w:sz w:val="24"/>
          <w:szCs w:val="24"/>
          <w:lang w:eastAsia="uk-UA"/>
        </w:rPr>
        <w:t> средств массовой информации как степень соответствия отображаемых ими явлений и процессов жизни общества реальным общественным феноменам. Изучение идеальной реальной степени ее социального реализма неразрывно связано в медиакритике с познанием общества, социальных явлений и процессов, поскольку именно исследование социальной практики и взаимодействия общества со средствами массовой информации дает ключ к исследованию картины мира, отображаемой в печатной и электронной прессе.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Работы критиков печатной электронной прессы не оказывают прямого коррекционного влияния на медийное содержание. В этом заключается существенное отличие взаимодействия медиакритики от факторов коррекции содержания, действующих на стадиях производства медийных произведений и их подготовки к публикации. … Долговременное масштабное воздействие медиакритики на массовую аудиторию потребителей медийной информации способно привести к изменению сложившегося коммуникационного опыта аудитории, к формированию новой общественной информационной культуры.</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процессе формирования «медиареальности» образность, присущая содержанию средств массовой информации, выступает в качестве интегрирующего начала: она связывает воедино разнородные фрагменты медийного содержания, способствует обеспечению целостности восприятия аудиторией образно-понятийной картины мира, закодированной в публикациях СМИ.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исследующая содержание СМИ, познает также процесс восприятия медийных произведений, в ходе которого у аудитории формируется обобщенный образ действительности. Поэтому критики СМИ обязаны изучать и учитывать социально-психологические механизмы освоения медийного содержания аудиторией средств массовой информации.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осуществляет эстетическое познание обобщенного идеального образа мира, сформированного в сознании аудитории под воздействием средств массовой информации. Критик выявляет в медийном содержании элементы художественной образности, анализирует, интерпретирует и оценивает их, опираясь на знание механизмов эстетического освоения человеком идеальной действительности.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Сегодня, когда в России сложились основы рынка информации и рекламы, когда периодическая печать, радио и телевидение превратились в разветвленный технологичный информационно-экономический комплекс… представляется совершенно недостаточной преимущественная концентрация внимания критиков на анализе медийного содержания – публикаций периодики, телевизионных и радийных программ, а также на рассмотрении творчества их создателей.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обязана также постоянно держать в поле зрения многообразные отношения средств массовой информации с обществом. Комплексное изучение социального функционирования СМИ – как наукой, так и медиакритикой – достигается через применение различных «срезов» изучаемых медийных феноменов. Э.Г.Багиров выделил в свое время четыре условных направления в изучении СМИ: </w:t>
      </w:r>
      <w:r w:rsidRPr="00F65C70">
        <w:rPr>
          <w:rFonts w:ascii="Times New Roman" w:eastAsia="Times New Roman" w:hAnsi="Times New Roman" w:cs="Times New Roman"/>
          <w:i/>
          <w:iCs/>
          <w:sz w:val="24"/>
          <w:szCs w:val="24"/>
          <w:lang w:eastAsia="uk-UA"/>
        </w:rPr>
        <w:t>социологическое</w:t>
      </w:r>
      <w:r w:rsidRPr="00F65C70">
        <w:rPr>
          <w:rFonts w:ascii="Times New Roman" w:eastAsia="Times New Roman" w:hAnsi="Times New Roman" w:cs="Times New Roman"/>
          <w:sz w:val="24"/>
          <w:szCs w:val="24"/>
          <w:lang w:eastAsia="uk-UA"/>
        </w:rPr>
        <w:t xml:space="preserve">, предметом которого является анализ процесса производства и потребления медийных </w:t>
      </w:r>
      <w:r w:rsidRPr="00F65C70">
        <w:rPr>
          <w:rFonts w:ascii="Times New Roman" w:eastAsia="Times New Roman" w:hAnsi="Times New Roman" w:cs="Times New Roman"/>
          <w:sz w:val="24"/>
          <w:szCs w:val="24"/>
          <w:lang w:eastAsia="uk-UA"/>
        </w:rPr>
        <w:lastRenderedPageBreak/>
        <w:t>произведений; </w:t>
      </w:r>
      <w:r w:rsidRPr="00F65C70">
        <w:rPr>
          <w:rFonts w:ascii="Times New Roman" w:eastAsia="Times New Roman" w:hAnsi="Times New Roman" w:cs="Times New Roman"/>
          <w:i/>
          <w:iCs/>
          <w:sz w:val="24"/>
          <w:szCs w:val="24"/>
          <w:lang w:eastAsia="uk-UA"/>
        </w:rPr>
        <w:t>культурологическое</w:t>
      </w:r>
      <w:r w:rsidRPr="00F65C70">
        <w:rPr>
          <w:rFonts w:ascii="Times New Roman" w:eastAsia="Times New Roman" w:hAnsi="Times New Roman" w:cs="Times New Roman"/>
          <w:sz w:val="24"/>
          <w:szCs w:val="24"/>
          <w:lang w:eastAsia="uk-UA"/>
        </w:rPr>
        <w:t>, которое занято по преимуществу анализом самих произведений; </w:t>
      </w:r>
      <w:r w:rsidRPr="00F65C70">
        <w:rPr>
          <w:rFonts w:ascii="Times New Roman" w:eastAsia="Times New Roman" w:hAnsi="Times New Roman" w:cs="Times New Roman"/>
          <w:i/>
          <w:iCs/>
          <w:sz w:val="24"/>
          <w:szCs w:val="24"/>
          <w:lang w:eastAsia="uk-UA"/>
        </w:rPr>
        <w:t>историческое</w:t>
      </w:r>
      <w:r w:rsidRPr="00F65C70">
        <w:rPr>
          <w:rFonts w:ascii="Times New Roman" w:eastAsia="Times New Roman" w:hAnsi="Times New Roman" w:cs="Times New Roman"/>
          <w:sz w:val="24"/>
          <w:szCs w:val="24"/>
          <w:lang w:eastAsia="uk-UA"/>
        </w:rPr>
        <w:t>, с традиционно присущим ему генетическим анализом; </w:t>
      </w:r>
      <w:r w:rsidRPr="00F65C70">
        <w:rPr>
          <w:rFonts w:ascii="Times New Roman" w:eastAsia="Times New Roman" w:hAnsi="Times New Roman" w:cs="Times New Roman"/>
          <w:i/>
          <w:iCs/>
          <w:sz w:val="24"/>
          <w:szCs w:val="24"/>
          <w:lang w:eastAsia="uk-UA"/>
        </w:rPr>
        <w:t>футурологическое</w:t>
      </w:r>
      <w:r w:rsidRPr="00F65C70">
        <w:rPr>
          <w:rFonts w:ascii="Times New Roman" w:eastAsia="Times New Roman" w:hAnsi="Times New Roman" w:cs="Times New Roman"/>
          <w:sz w:val="24"/>
          <w:szCs w:val="24"/>
          <w:lang w:eastAsia="uk-UA"/>
        </w:rPr>
        <w:t>, занятое прогностическим анализом массовых коммуникаций (Багиров Э.Г. Методологические проблемы изучения средств массовой коммуникации. // Телевидение вчера, сегодня, завтра. – М., 1981. С.167). В.Ю.Борев и А.В.Коваленко предложили свой перечень, включающий три направления: </w:t>
      </w:r>
      <w:r w:rsidRPr="00F65C70">
        <w:rPr>
          <w:rFonts w:ascii="Times New Roman" w:eastAsia="Times New Roman" w:hAnsi="Times New Roman" w:cs="Times New Roman"/>
          <w:i/>
          <w:iCs/>
          <w:sz w:val="24"/>
          <w:szCs w:val="24"/>
          <w:lang w:eastAsia="uk-UA"/>
        </w:rPr>
        <w:t>искуствоведческое</w:t>
      </w:r>
      <w:r w:rsidRPr="00F65C70">
        <w:rPr>
          <w:rFonts w:ascii="Times New Roman" w:eastAsia="Times New Roman" w:hAnsi="Times New Roman" w:cs="Times New Roman"/>
          <w:sz w:val="24"/>
          <w:szCs w:val="24"/>
          <w:lang w:eastAsia="uk-UA"/>
        </w:rPr>
        <w:t>, предусматривающее анализ эстетических и художественных аспектов деятельности СМИ, </w:t>
      </w:r>
      <w:r w:rsidRPr="00F65C70">
        <w:rPr>
          <w:rFonts w:ascii="Times New Roman" w:eastAsia="Times New Roman" w:hAnsi="Times New Roman" w:cs="Times New Roman"/>
          <w:i/>
          <w:iCs/>
          <w:sz w:val="24"/>
          <w:szCs w:val="24"/>
          <w:lang w:eastAsia="uk-UA"/>
        </w:rPr>
        <w:t>культурно-философское</w:t>
      </w:r>
      <w:r w:rsidRPr="00F65C70">
        <w:rPr>
          <w:rFonts w:ascii="Times New Roman" w:eastAsia="Times New Roman" w:hAnsi="Times New Roman" w:cs="Times New Roman"/>
          <w:sz w:val="24"/>
          <w:szCs w:val="24"/>
          <w:lang w:eastAsia="uk-UA"/>
        </w:rPr>
        <w:t>, нацеленное на осмысление глобальных фоздействий средств массовой информации на культуру, общество, мышление в условиях современной цивилизации; </w:t>
      </w:r>
      <w:r w:rsidRPr="00F65C70">
        <w:rPr>
          <w:rFonts w:ascii="Times New Roman" w:eastAsia="Times New Roman" w:hAnsi="Times New Roman" w:cs="Times New Roman"/>
          <w:i/>
          <w:iCs/>
          <w:sz w:val="24"/>
          <w:szCs w:val="24"/>
          <w:lang w:eastAsia="uk-UA"/>
        </w:rPr>
        <w:t>общекоммуникативное</w:t>
      </w:r>
      <w:r w:rsidRPr="00F65C70">
        <w:rPr>
          <w:rFonts w:ascii="Times New Roman" w:eastAsia="Times New Roman" w:hAnsi="Times New Roman" w:cs="Times New Roman"/>
          <w:sz w:val="24"/>
          <w:szCs w:val="24"/>
          <w:lang w:eastAsia="uk-UA"/>
        </w:rPr>
        <w:t>, познающее законы развития, трансформации и функционирования СМИ.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условиях современного информационного производства и рынка деятельность средств массовой информации представляет собой сложный сплав творчества, коммерческого расчета и технологического детерминизма. Медиакритика, рассматриваемая как особая область журналистики, является творческо-познавательной деятельностью, в ходе которой осуществляется познание актуальных творческих, профессионально-этических, правовых, экономических и технологических аспектов информационного производства в средствах массовой информации. Критика средств массовой информации представляет собой общение с аудиторией, в ходе которого на основе анализа, интерпретации и оценке всего комплекса медийного содержания и жанрово-стилевых форм его воплощения оказывается влияние на восприятие этого содержания публикой, на представления о материальном и духовном мире, формирующиеся в сознании получателей информации. Это позволяет определить </w:t>
      </w:r>
      <w:r w:rsidRPr="00F65C70">
        <w:rPr>
          <w:rFonts w:ascii="Times New Roman" w:eastAsia="Times New Roman" w:hAnsi="Times New Roman" w:cs="Times New Roman"/>
          <w:b/>
          <w:bCs/>
          <w:sz w:val="24"/>
          <w:szCs w:val="24"/>
          <w:lang w:eastAsia="uk-UA"/>
        </w:rPr>
        <w:t>предмет медиакритики</w:t>
      </w:r>
      <w:r w:rsidRPr="00F65C70">
        <w:rPr>
          <w:rFonts w:ascii="Times New Roman" w:eastAsia="Times New Roman" w:hAnsi="Times New Roman" w:cs="Times New Roman"/>
          <w:sz w:val="24"/>
          <w:szCs w:val="24"/>
          <w:lang w:eastAsia="uk-UA"/>
        </w:rPr>
        <w:t> как </w:t>
      </w:r>
      <w:r w:rsidRPr="00F65C70">
        <w:rPr>
          <w:rFonts w:ascii="Times New Roman" w:eastAsia="Times New Roman" w:hAnsi="Times New Roman" w:cs="Times New Roman"/>
          <w:i/>
          <w:iCs/>
          <w:sz w:val="24"/>
          <w:szCs w:val="24"/>
          <w:lang w:eastAsia="uk-UA"/>
        </w:rPr>
        <w:t>актуальное многоаспектное социальное функционирование средств массовой информации</w:t>
      </w:r>
      <w:r w:rsidRPr="00F65C70">
        <w:rPr>
          <w:rFonts w:ascii="Times New Roman" w:eastAsia="Times New Roman" w:hAnsi="Times New Roman" w:cs="Times New Roman"/>
          <w:sz w:val="24"/>
          <w:szCs w:val="24"/>
          <w:lang w:eastAsia="uk-UA"/>
        </w:rPr>
        <w:t>.</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Основные задачи медиакритики</w:t>
      </w:r>
      <w:r w:rsidRPr="00F65C70">
        <w:rPr>
          <w:rFonts w:ascii="Times New Roman" w:eastAsia="Times New Roman" w:hAnsi="Times New Roman" w:cs="Times New Roman"/>
          <w:sz w:val="24"/>
          <w:szCs w:val="24"/>
          <w:lang w:eastAsia="uk-UA"/>
        </w:rPr>
        <w:t>:</w:t>
      </w:r>
      <w:r w:rsidRPr="00F65C70">
        <w:rPr>
          <w:rFonts w:ascii="Times New Roman" w:eastAsia="Times New Roman" w:hAnsi="Times New Roman" w:cs="Times New Roman"/>
          <w:sz w:val="24"/>
          <w:szCs w:val="24"/>
          <w:lang w:eastAsia="uk-UA"/>
        </w:rPr>
        <w:br/>
        <w:t>- познание информационного производства;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изучение и изменение общественного восприятия медийного содержания и представлений о внешнем мире, складывающихся в сознании получателей медийной информации под воздействием печатной и электронной прессы;</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оказание влияния на отношение граждан к отдельным средствам массвой информации и к медийному комплексу в целом, формирование определенной общественной культуры изучения и оценки деятельности СМИ, развитие духовного мира аудитории;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содействие развитию и совершенствованию творческо-профессиональной культуры создателей медийного содержания, достижению большей степени ее соответствия общественно необходимым идеалам, ценностям и нормам;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 содействие совершенствованию социальной среды функционирования средств массовой информации и общественному прогрессу.</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Актуальность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Отличительным свойством медиакритики является ее обращенность к текущей практике средств массовой информации: она призвана незамедлительно реагировать на аспекты медийного содержания и деятельности СМИ, которые имеют актуальное общественное значение, связаны со злободневными проблемами развития общества. … Это свойство медиакритики проистекает главным образом из самого существа критической деятельности, нацеленной на оперативное познание и оценку социального функционирования средств массовой информации.</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lastRenderedPageBreak/>
        <w:t>Публицистичность и научность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Свойство публицистичности обязывает критиков СМИ обеспечивать «оперативное отображение происходящих событий» (в медийном секторе и вокруг него) и «оперативное влияние на события» (Ученова В.В. Публицистика и политика. М., 1979. С.214.). Обязанностью публициста является утверждение или изменение общественного отношения к тому или иному явлению, к той или иной проблеме.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Критики СМИ формируют отношение общественности к публикациям и образцам медийной деятельности, подвергая их рассмотрению на предмет соответствия представлениям о социальной полезности, критериям демократической политической культуры, эстетики, профессионализма, нормам закона и этики.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призвана способствовать синтезу и популяризации научных знаний о социальном функционировании СМИ – знаний, добываемых как представителями различных областей науки о журналистике и массовых коммуникациях, так и учеными из других отраслей науки. Она имеет большие возможности для выявления и постановки актуальных научных проблем, требующих решения на междисциплинарном уровне и способна внести свой существенный вклад в интеграцию уже полученных научных знаний о средствах массовой информации и информационной среде общества, а также в объединение разрозненных ныне усилий ученых разных научных отраслей для познания различных аспектов социального функционирования СМИ.</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Триединство академической, профессиональной и массовой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Свойство научности приобретает наиболее отчетливое воплощение в академической медиакритике, поскольку ее произведения создаются авторами, владеющими инструментарием научного исследования медийных феноменов. Для нее характерен элемент концептуального, теоретического осмысления актуальных проблем медийной практики, в гораздо меньшей степени выраженный в произведениях профессиональной и массовой медиакритики.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Цели профессиональной медиакритики … заключаются в совершенствовании деятельности средств массовой информации, в достижении ее большего соответствия объективным социальным потребностям, интересам и ожиданиям аудитории, а также в постоянном пересмотре и совершенствовании принципов и норм профессионализма творческих работников СМИ.</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Программность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Это свойство определять задачи и перспективы развития на основе анализа и осмысления рассматриваемых медийных феноменов и процессов, выстраивать нормативную, идеальную либо прогнозируемую модель медийного содержания либо информационной политики средств массовой информации, формировать и утверждать определенный социальный или духовно-эстетический идеал.</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В программности медиакритики проявляется ее нацеленность на формирование у аудитории положительного социального или духовного идеала, служащего ориентиром в социально- преобразующей деятельности людей. Но она может и не строиться на научной основе.</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Понятийно-логические элементы и художественная образность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lastRenderedPageBreak/>
        <w:t>В некоторых своих характеристиках медиакритика родственна науке, другие же способы освоения ею действительности и выражение авторской позиции выявляют черты ее родства с искусством.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Джон Сельдес – классик медиакритики.</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ГЛАВА 2. К вопросу о функциях медиакритики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…Медиакритика выступает в качестве компонента журналистики, рассматриваемой как система. Под функциями медиакритики понимаются способы реализации общественного предназначения этой особой области журналистской деятельности, определяемые спецификой ее предмета и условиями социальной среды функционирования.</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ИНФОРМАЦИОННО-КОММУНИКАТИВНАЯ</w:t>
      </w:r>
      <w:r w:rsidRPr="00F65C70">
        <w:rPr>
          <w:rFonts w:ascii="Times New Roman" w:eastAsia="Times New Roman" w:hAnsi="Times New Roman" w:cs="Times New Roman"/>
          <w:sz w:val="24"/>
          <w:szCs w:val="24"/>
          <w:lang w:eastAsia="uk-UA"/>
        </w:rPr>
        <w:t> – обеспечивает общение с массовой аудиторией, передачу ей социальной информации, обратную связь получателей информации с коммуникатором. …Медиакритика…не способна выполнить свои задачи вне массовой коммуникации. Именно благодаря массовой коммуникации обеспечивается распространение в обществе выработанных медиакритикой знаний и оценок, осуществляется воздействие критических выступлений на неоднородные по составу, территориально рассредоточенные аудитории…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…Чтобы привлечь внимание широкой аудитории к своему произведению, стимулировать его активную репутацию, критик должен сформировать определенную коммуникативную ситуацию, которая призвана способствовать оптимальному освоению изложенных в произведении результатов анализа, интерпретации и оценки медийного содержания, различных аспектов деятельности СМИ…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ПОЗНАВАТЕЛЬНАЯ</w:t>
      </w:r>
      <w:r w:rsidRPr="00F65C70">
        <w:rPr>
          <w:rFonts w:ascii="Times New Roman" w:eastAsia="Times New Roman" w:hAnsi="Times New Roman" w:cs="Times New Roman"/>
          <w:sz w:val="24"/>
          <w:szCs w:val="24"/>
          <w:lang w:eastAsia="uk-UA"/>
        </w:rPr>
        <w:t> – реализуется в единстве ряда взаимосвязанных познавательных операций: мониторинга, анализа, интерпретации, прогноза и оценки.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Подфункция мониторинга СМИ</w:t>
      </w:r>
      <w:r w:rsidRPr="00F65C70">
        <w:rPr>
          <w:rFonts w:ascii="Times New Roman" w:eastAsia="Times New Roman" w:hAnsi="Times New Roman" w:cs="Times New Roman"/>
          <w:sz w:val="24"/>
          <w:szCs w:val="24"/>
          <w:lang w:eastAsia="uk-UA"/>
        </w:rPr>
        <w:t>. </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Подфункция анализа</w:t>
      </w:r>
      <w:r w:rsidRPr="00F65C70">
        <w:rPr>
          <w:rFonts w:ascii="Times New Roman" w:eastAsia="Times New Roman" w:hAnsi="Times New Roman" w:cs="Times New Roman"/>
          <w:sz w:val="24"/>
          <w:szCs w:val="24"/>
          <w:lang w:eastAsia="uk-UA"/>
        </w:rPr>
        <w:t> – методика анализа информационного производства; методика анализа медийного содержания; методика анализа взаимоотношений средств массовой информации с социальной средой.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Подфункция интерпретации</w:t>
      </w:r>
      <w:r w:rsidRPr="00F65C70">
        <w:rPr>
          <w:rFonts w:ascii="Times New Roman" w:eastAsia="Times New Roman" w:hAnsi="Times New Roman" w:cs="Times New Roman"/>
          <w:sz w:val="24"/>
          <w:szCs w:val="24"/>
          <w:lang w:eastAsia="uk-UA"/>
        </w:rPr>
        <w:t>. Благодаря ей медиакритика приобретает свойство синтетичности, позволяющее создавать более или менее целостную картину рассматриваемых медийных феноменов, отражающую и объясняющую их природу, сущностные характеристики и связь с другими явлениями действительности.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Подфункция прогноза</w:t>
      </w:r>
      <w:r w:rsidRPr="00F65C70">
        <w:rPr>
          <w:rFonts w:ascii="Times New Roman" w:eastAsia="Times New Roman" w:hAnsi="Times New Roman" w:cs="Times New Roman"/>
          <w:sz w:val="24"/>
          <w:szCs w:val="24"/>
          <w:lang w:eastAsia="uk-UA"/>
        </w:rPr>
        <w:t>. Публицистическое осмысление перспектив дальнейшего развития медийной деятельности и ее влияния на общество, включающее предвидение, предугадывание грядущих перемен в сфере массовых коммуникаций и в их влиянии на общество.</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Подфункция оценки</w:t>
      </w:r>
      <w:r w:rsidRPr="00F65C70">
        <w:rPr>
          <w:rFonts w:ascii="Times New Roman" w:eastAsia="Times New Roman" w:hAnsi="Times New Roman" w:cs="Times New Roman"/>
          <w:sz w:val="24"/>
          <w:szCs w:val="24"/>
          <w:lang w:eastAsia="uk-UA"/>
        </w:rPr>
        <w:t>. Медиакритика помогает аудитории ориентироваться в информационных потоках, обозначая, развивая, и совершенствуя оценочные критерии, пряменяемые при оценке медийного содержания. Идеологическая оценка – заключается в оценивании содержания медийных произведений на предмет соответствия (или несоответствия) определенным идеологическим установкам и схемам, которые принимаются критиком за нормативные. Идеологические оценки медийного содержания и деятельности журналистов – не редкость и в нынешней российской медиакритике. Так, обозреватель телевидения из «Известий» буквально набросился на ведущих В.Познера и Л.Парфенова за «отступление от генеральной линии» в передачах о событиях 11 сентября 2001 года в Нью-</w:t>
      </w:r>
      <w:r w:rsidRPr="00F65C70">
        <w:rPr>
          <w:rFonts w:ascii="Times New Roman" w:eastAsia="Times New Roman" w:hAnsi="Times New Roman" w:cs="Times New Roman"/>
          <w:sz w:val="24"/>
          <w:szCs w:val="24"/>
          <w:lang w:eastAsia="uk-UA"/>
        </w:rPr>
        <w:lastRenderedPageBreak/>
        <w:t>Йорке и Вашингтоне: популярные ведущие и их гости в студии изложили свои мнения о причинах роста международного терроризма, которые показались критику идеологически некорректными. Уклонившись от аргументированной предметной полемики с ведущими, автор ограничился указанием на «шагающих не в ногу» и наклеиванием идеологического ярлыка, назвав В.Познера «всего лишь марксистом».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РЕГУЛЯТИВНАЯ</w:t>
      </w:r>
      <w:r w:rsidRPr="00F65C70">
        <w:rPr>
          <w:rFonts w:ascii="Times New Roman" w:eastAsia="Times New Roman" w:hAnsi="Times New Roman" w:cs="Times New Roman"/>
          <w:sz w:val="24"/>
          <w:szCs w:val="24"/>
          <w:lang w:eastAsia="uk-UA"/>
        </w:rPr>
        <w:t> – медиакритика воздействует на медийное сообщество опосредованно. Формируется определенное общественное отношение к тем или иным медийным феноменам и тенденциям развития СМИ, которое, в свою очередь, заставляет медийные организации корректировать свою деятельность ввиду возможной утраты общественного доверия и влияния на аудиторию, что влечет за собой снижение рейтинговых показателей и потерю рекламных доходов. Осенью 2001 года в газете «Известия» была введена специальная рубрика «Телеперсона grata», в которой публиковались критические разборы медийных имиджей ведущих популярных телепрограмм, выявлялись отступления отечественных «звезд» ТВ от принципов и норм профессионализма, требований уместности и хорошего вкуса.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КОРРЕКЦИОННАЯ</w:t>
      </w:r>
      <w:r w:rsidRPr="00F65C70">
        <w:rPr>
          <w:rFonts w:ascii="Times New Roman" w:eastAsia="Times New Roman" w:hAnsi="Times New Roman" w:cs="Times New Roman"/>
          <w:sz w:val="24"/>
          <w:szCs w:val="24"/>
          <w:lang w:eastAsia="uk-UA"/>
        </w:rPr>
        <w:t> – эта функция отличает медиакритику от других областей журналистики. Она реализуется в случаях, когда средства массовой информации по тем или иным причинам не обеспечивают адекватное информирование аудитории по важнейшим вопросам жизни общества, допускают при этом существенные отступления от требований социального реализма, оказывают манипулятивное воздействие на аудиторию в политических и коммерческих целях, выступают в качестве источников деконструктивных влияний на социум.</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СОЦИАЛЬНО-ОРГАНИЗАТОРСКАЯ</w:t>
      </w:r>
      <w:r w:rsidRPr="00F65C70">
        <w:rPr>
          <w:rFonts w:ascii="Times New Roman" w:eastAsia="Times New Roman" w:hAnsi="Times New Roman" w:cs="Times New Roman"/>
          <w:sz w:val="24"/>
          <w:szCs w:val="24"/>
          <w:lang w:eastAsia="uk-UA"/>
        </w:rPr>
        <w:t> – по мнению автора, подавляющее большинство материалов отечественной медиакритики не связано с выполнением функции непосредственного побуждения и сплочения людей для преобразовательной деятельности, хотя зарубежная медиакритика демонстрирует многочисленные примеры подобного рода.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b/>
          <w:bCs/>
          <w:sz w:val="24"/>
          <w:szCs w:val="24"/>
          <w:lang w:eastAsia="uk-UA"/>
        </w:rPr>
        <w:t>ПРОСВЕТИТЕЛЬСКАЯ</w:t>
      </w:r>
      <w:r w:rsidRPr="00F65C70">
        <w:rPr>
          <w:rFonts w:ascii="Times New Roman" w:eastAsia="Times New Roman" w:hAnsi="Times New Roman" w:cs="Times New Roman"/>
          <w:sz w:val="24"/>
          <w:szCs w:val="24"/>
          <w:lang w:eastAsia="uk-UA"/>
        </w:rPr>
        <w:t> – обеспечивает широкую трансляцию исторического и современного социально-культурного опыта общения со средствами массовой информации. Передача такого опыта призвана способствовать интеллектуально-духовному развитию аудитории, приобретению ею знаний и навыков эффективного взаимодействия с печатной и электоронной прессой, развитию рациональных познавательных способностей и воспитанию вкусов и чувств реципиентов медийного содержания. Подобно художественной критике, медиакритика участвует в формировании эстетического опыта массовой аудитории, ее способности оценивать содержание и форму медийных произведений через призму требований эстетики.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Критический анализ новейших СМИ, влияние передовых информационных технологий на современное общество и журналистику – важнейшие просветительские задачи.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должна сыграть свою роль в разъяснении угрозы использования телевидения и других СМИ в качестве инструмента сублиминального манипулирования аудиторией, а также в мобилизации общественной активности, имеющей целью создание государственных и гражданских механизмов экспертизы применения подобных методов манипулятивного воздействия на подсознание аудитории, в ознакомлении широкой общественности с результатами анализа.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Функция получает непосредственное выражение в творческой деятельности критиков печатной и электронной прессы, направленной на формирование в обществе медийной культуры, отражающейся в отношении публики к печатной и электронной прессе, в степени развитости у аудитории навыков самостоятельного разбора и оценки содержания СМИ.</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lastRenderedPageBreak/>
        <w:br/>
      </w:r>
      <w:r w:rsidRPr="00F65C70">
        <w:rPr>
          <w:rFonts w:ascii="Times New Roman" w:eastAsia="Times New Roman" w:hAnsi="Times New Roman" w:cs="Times New Roman"/>
          <w:b/>
          <w:bCs/>
          <w:sz w:val="24"/>
          <w:szCs w:val="24"/>
          <w:lang w:eastAsia="uk-UA"/>
        </w:rPr>
        <w:t>КОММЕРЧЕСКО-ПРОМОЦИЙНАЯ</w:t>
      </w:r>
      <w:r w:rsidRPr="00F65C70">
        <w:rPr>
          <w:rFonts w:ascii="Times New Roman" w:eastAsia="Times New Roman" w:hAnsi="Times New Roman" w:cs="Times New Roman"/>
          <w:sz w:val="24"/>
          <w:szCs w:val="24"/>
          <w:lang w:eastAsia="uk-UA"/>
        </w:rPr>
        <w:t> – один из способов промоушена медийных продуктов. Подмеченная С.А.Муратовым тенденция современной телевизионной критики, проявившаяся в астрономическом росте спроса на анонсы, рекламы и сплетни экранных звезд вместо углубленного анализа телепередач и их воздействия на общество, имеет корни в условиях рыночного функционирования журналистики (Муратов С.А. ТВ – эволюция нетерпимости (история и конфликты этических представлений). М., 2001, С.122). Сегодня обычным стало явление, когда новые издательские проекты, а также телепрограммы и сериалы, создаваемые в расчете на высокие показатели, рецензируются задолго до их выхода в свет или появления в эфире (Ковалева А. Алчность. Теперь в России. // Известия. 11 августа 2001; Последний герой. Начинаются съемки документального триллера. // Известия. 1 сентября 2001; Про доброе и злое. Снят многосерийный сиквел «Покровских ворот». // Известия. 27 октября 2001). Жанр телевизионного портрета, служивший прежде преимущественно задачам анализа и интерпретации деятельности того или иного известного журналиста, ведущего, других создателей медийного содержания, теперь нередко подчинен задачам коммерческой «раскрутки» медийных произведений с конечной целью повышения тиража либо рейтинговых показателей средств массовой информации, публикующих эти произведения.</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Эта функция не входит в число основных функций медиакритики. Доминирование коммерческо-промоцийных аспектов отвлекает внимание аудитории от рассмотрения действительных качеств рецензируемого медийного продукта – как это было, например, с шоу «За стеклом», коммерческая «раскрутка» которого «сделала передачу и практически подменила ее собой» (Богомолов Ю. Играем в слабое звено. // Известия. 24 ноября 2001.).</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ГЛАВА 3. Медиакритика и проблема общественного доверия к СМИ</w:t>
      </w:r>
    </w:p>
    <w:p w:rsidR="00F65C70" w:rsidRPr="00F65C70" w:rsidRDefault="00F65C70" w:rsidP="00F65C70">
      <w:pPr>
        <w:shd w:val="clear" w:color="auto" w:fill="FFFFFF"/>
        <w:spacing w:after="24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В.В.Тулупов охарактеризовал репутацию СМИ как «коммерческое качество» (Тулупов В.В. Значение репутации в журналистике. // Проблемы массовой коммуникации на рубеже тысячелетий. Воронеж. 2001. С.48).</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Медиакритика располагает большими возможностями влияния на имидж и репутацию медийных организаций. Поэтому существует вероятность (и возникают соответствующие соблазны) использования ее в качестве ведения конкурентной борьбы, оттесняя коммерческих и политических соперников в лице других медийных организаций путем целенаправленного разрушения их положительной репутации методами «черного пиара».</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4 вида репутации медийных организаций (по В.В.Тулупову): </w:t>
      </w:r>
      <w:r w:rsidRPr="00F65C70">
        <w:rPr>
          <w:rFonts w:ascii="Times New Roman" w:eastAsia="Times New Roman" w:hAnsi="Times New Roman" w:cs="Times New Roman"/>
          <w:i/>
          <w:iCs/>
          <w:sz w:val="24"/>
          <w:szCs w:val="24"/>
          <w:lang w:eastAsia="uk-UA"/>
        </w:rPr>
        <w:t>общественная, политическая, коммерческая, профессиональная</w:t>
      </w:r>
      <w:r w:rsidRPr="00F65C70">
        <w:rPr>
          <w:rFonts w:ascii="Times New Roman" w:eastAsia="Times New Roman" w:hAnsi="Times New Roman" w:cs="Times New Roman"/>
          <w:sz w:val="24"/>
          <w:szCs w:val="24"/>
          <w:lang w:eastAsia="uk-UA"/>
        </w:rPr>
        <w:t>. Медиакритика, анализирующая и интерпретирующая деятельность СМИ и создаваемое ими медийное содержание, в конечном итоге работает на закрепление или разрушение сложившихся имиджей медийных организаций, на подтверждение или корректтировку их репутации. Долгом и обязанностью критиков печатной и электронной прессы является постоянная «проверка на прочность» общественной, политической и профессиональной репутации средств массовой информации путем соотнесения их имиджей с их же реальной деятельностью.</w:t>
      </w:r>
    </w:p>
    <w:p w:rsidR="00F65C70" w:rsidRPr="00F65C70" w:rsidRDefault="00F65C70" w:rsidP="00F65C70">
      <w:pPr>
        <w:shd w:val="clear" w:color="auto" w:fill="FFFFFF"/>
        <w:spacing w:before="100" w:beforeAutospacing="1" w:after="100" w:afterAutospacing="1" w:line="240" w:lineRule="auto"/>
        <w:jc w:val="center"/>
        <w:rPr>
          <w:rFonts w:ascii="Times New Roman" w:eastAsia="Times New Roman" w:hAnsi="Times New Roman" w:cs="Times New Roman"/>
          <w:b/>
          <w:bCs/>
          <w:sz w:val="27"/>
          <w:szCs w:val="27"/>
          <w:lang w:eastAsia="uk-UA"/>
        </w:rPr>
      </w:pPr>
      <w:r w:rsidRPr="00F65C70">
        <w:rPr>
          <w:rFonts w:ascii="Times New Roman" w:eastAsia="Times New Roman" w:hAnsi="Times New Roman" w:cs="Times New Roman"/>
          <w:b/>
          <w:bCs/>
          <w:sz w:val="27"/>
          <w:szCs w:val="27"/>
          <w:lang w:eastAsia="uk-UA"/>
        </w:rPr>
        <w:t>Медиакритика и манипулирование аудиторией в коммерческих целях</w:t>
      </w:r>
    </w:p>
    <w:p w:rsidR="00F65C70" w:rsidRPr="00F65C70" w:rsidRDefault="00F65C70" w:rsidP="00F65C70">
      <w:pPr>
        <w:shd w:val="clear" w:color="auto" w:fill="FFFFFF"/>
        <w:spacing w:after="0" w:line="240" w:lineRule="auto"/>
        <w:jc w:val="both"/>
        <w:rPr>
          <w:rFonts w:ascii="Times New Roman" w:eastAsia="Times New Roman" w:hAnsi="Times New Roman" w:cs="Times New Roman"/>
          <w:sz w:val="24"/>
          <w:szCs w:val="24"/>
          <w:lang w:eastAsia="uk-UA"/>
        </w:rPr>
      </w:pPr>
      <w:r w:rsidRPr="00F65C70">
        <w:rPr>
          <w:rFonts w:ascii="Times New Roman" w:eastAsia="Times New Roman" w:hAnsi="Times New Roman" w:cs="Times New Roman"/>
          <w:sz w:val="24"/>
          <w:szCs w:val="24"/>
          <w:lang w:eastAsia="uk-UA"/>
        </w:rPr>
        <w:t>Наряду с деятельностью организаций по защите прав потребителей, медиакритика способна создать общественную альтернативу манипулированию аудиторией в коммерческих целях, особенно часто наблюдаемому в рекламной деятельности. Но по сей день проявляется весьма ограниченный интерес критиков СМИ к проблематике коммерческого манипулирования медийной аудиторией.</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lastRenderedPageBreak/>
        <w:t>Систематическая публикация разбора манипулятивных рекламных аргументов, обманных и искаженных сведений, производимого компетентными критиками и привлеченными ими экспертами, способна не только изменить отношение потребителей к товарам и услугам, но и научить их самостоятельно выявлять дезинформацию и манипулятивные элементы в рекламе.</w:t>
      </w:r>
      <w:r w:rsidRPr="00F65C70">
        <w:rPr>
          <w:rFonts w:ascii="Times New Roman" w:eastAsia="Times New Roman" w:hAnsi="Times New Roman" w:cs="Times New Roman"/>
          <w:sz w:val="24"/>
          <w:szCs w:val="24"/>
          <w:lang w:eastAsia="uk-UA"/>
        </w:rPr>
        <w:br/>
      </w:r>
      <w:r w:rsidRPr="00F65C70">
        <w:rPr>
          <w:rFonts w:ascii="Times New Roman" w:eastAsia="Times New Roman" w:hAnsi="Times New Roman" w:cs="Times New Roman"/>
          <w:sz w:val="24"/>
          <w:szCs w:val="24"/>
          <w:lang w:eastAsia="uk-UA"/>
        </w:rPr>
        <w:br/>
        <w:t>…Надо добиться, чтобы общественность осознала наличие этой проблемы и необходимость борьбы с ней, чему призвана способствовать критико-разъяснительная работа, демонстрирующая механизмы и негативные последствия коммерческого манипулирования детской и подростковой аудиторией, помогающая родителям и педагогам выработать методы воспитательного воздействия на детей в целях нейтрализации манипулятивного влияния. Зарубежный опыт свидетельствует об этом.</w:t>
      </w:r>
    </w:p>
    <w:p w:rsidR="00F65C70" w:rsidRPr="00F65C70" w:rsidRDefault="00F65C70"/>
    <w:p w:rsidR="00F65C70" w:rsidRPr="00F65C70" w:rsidRDefault="00F65C70"/>
    <w:sectPr w:rsidR="00F65C70" w:rsidRPr="00F65C7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C70"/>
    <w:rsid w:val="003C0FC3"/>
    <w:rsid w:val="00430E25"/>
    <w:rsid w:val="00841E43"/>
    <w:rsid w:val="00982E7C"/>
    <w:rsid w:val="00F65C7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65C7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65C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57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old.kpfu.ru/f13/rbakanov/index.php?id=5&amp;idm=0&amp;num=2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23871</Words>
  <Characters>13608</Characters>
  <Application>Microsoft Office Word</Application>
  <DocSecurity>0</DocSecurity>
  <Lines>113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2019-02-07T18:58:00Z</dcterms:created>
  <dcterms:modified xsi:type="dcterms:W3CDTF">2019-02-07T19:01:00Z</dcterms:modified>
</cp:coreProperties>
</file>